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240B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240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27.12.2013 N 1125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05.03.2014 N 31522)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240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40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40B9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240B9">
      <w:pPr>
        <w:pStyle w:val="ConsPlusNormal"/>
        <w:ind w:left="540"/>
        <w:jc w:val="both"/>
      </w:pPr>
      <w:r>
        <w:t>"Бюллетень нормативных актов федеральных органов исполнительной власти", N 15, 14.04.2014</w:t>
      </w:r>
    </w:p>
    <w:p w:rsidR="00000000" w:rsidRDefault="003240B9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240B9">
      <w:pPr>
        <w:pStyle w:val="ConsPlusNormal"/>
        <w:ind w:left="540"/>
        <w:jc w:val="both"/>
      </w:pPr>
      <w:r>
        <w:t>Начало действия документа - 25.04.2014.</w:t>
      </w:r>
    </w:p>
    <w:p w:rsidR="00000000" w:rsidRDefault="003240B9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3240B9">
      <w:pPr>
        <w:pStyle w:val="ConsPlusNormal"/>
        <w:ind w:left="540"/>
        <w:jc w:val="both"/>
      </w:pPr>
      <w:r>
        <w:t>Приказ Минспорта России от 27.12.2013 N 1125</w:t>
      </w:r>
    </w:p>
    <w:p w:rsidR="00000000" w:rsidRDefault="003240B9">
      <w:pPr>
        <w:pStyle w:val="ConsPlusNormal"/>
        <w:ind w:left="540"/>
        <w:jc w:val="both"/>
      </w:pPr>
      <w:r>
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</w:p>
    <w:p w:rsidR="00000000" w:rsidRDefault="003240B9">
      <w:pPr>
        <w:pStyle w:val="ConsPlusNormal"/>
        <w:ind w:left="540"/>
        <w:jc w:val="both"/>
      </w:pPr>
      <w:r>
        <w:t>(Зарегистрировано в Минюсте России 05.03.2014 N 31522)</w:t>
      </w:r>
    </w:p>
    <w:p w:rsidR="00000000" w:rsidRDefault="003240B9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40B9">
      <w:pPr>
        <w:pStyle w:val="ConsPlusNormal"/>
        <w:jc w:val="both"/>
        <w:outlineLvl w:val="0"/>
      </w:pPr>
    </w:p>
    <w:p w:rsidR="00000000" w:rsidRDefault="003240B9">
      <w:pPr>
        <w:pStyle w:val="ConsPlusNormal"/>
        <w:outlineLvl w:val="0"/>
      </w:pPr>
      <w:r>
        <w:t>Зарегистрировано в Минюсте России 5 марта 2014 г. N 31522</w:t>
      </w:r>
    </w:p>
    <w:p w:rsidR="00000000" w:rsidRDefault="00324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40B9">
      <w:pPr>
        <w:pStyle w:val="ConsPlusNormal"/>
        <w:ind w:firstLine="540"/>
        <w:jc w:val="both"/>
      </w:pPr>
    </w:p>
    <w:p w:rsidR="00000000" w:rsidRDefault="003240B9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3240B9">
      <w:pPr>
        <w:pStyle w:val="ConsPlusTitle"/>
        <w:jc w:val="center"/>
      </w:pPr>
    </w:p>
    <w:p w:rsidR="00000000" w:rsidRDefault="003240B9">
      <w:pPr>
        <w:pStyle w:val="ConsPlusTitle"/>
        <w:jc w:val="center"/>
      </w:pPr>
      <w:r>
        <w:t>ПРИКАЗ</w:t>
      </w:r>
    </w:p>
    <w:p w:rsidR="00000000" w:rsidRDefault="003240B9">
      <w:pPr>
        <w:pStyle w:val="ConsPlusTitle"/>
        <w:jc w:val="center"/>
      </w:pPr>
      <w:r>
        <w:t>от 27 декабря 2013 г. N 1125</w:t>
      </w:r>
    </w:p>
    <w:p w:rsidR="00000000" w:rsidRDefault="003240B9">
      <w:pPr>
        <w:pStyle w:val="ConsPlusTitle"/>
        <w:jc w:val="center"/>
      </w:pPr>
    </w:p>
    <w:p w:rsidR="00000000" w:rsidRDefault="003240B9">
      <w:pPr>
        <w:pStyle w:val="ConsPlusTitle"/>
        <w:jc w:val="center"/>
      </w:pPr>
      <w:r>
        <w:t>ОБ УТВЕРЖДЕНИИ ОСОБЕННОСТЕЙ</w:t>
      </w:r>
    </w:p>
    <w:p w:rsidR="00000000" w:rsidRDefault="003240B9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000000" w:rsidRDefault="003240B9">
      <w:pPr>
        <w:pStyle w:val="ConsPlusTitle"/>
        <w:jc w:val="center"/>
      </w:pPr>
      <w:r>
        <w:t>И МЕТОДИЧЕСКОЙ ДЕЯТЕЛЬНОСТИ В ОБЛАСТИ ФИЗИЧЕСКОЙ</w:t>
      </w:r>
    </w:p>
    <w:p w:rsidR="00000000" w:rsidRDefault="003240B9">
      <w:pPr>
        <w:pStyle w:val="ConsPlusTitle"/>
        <w:jc w:val="center"/>
      </w:pPr>
      <w:r>
        <w:t>КУЛЬТУРЫ И СПОРТА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ind w:firstLine="540"/>
        <w:jc w:val="both"/>
      </w:pPr>
      <w:r>
        <w:t>В соответствии с частью 9 статьи 84 Федерального закона от 29 декабря 2</w:t>
      </w:r>
      <w:r>
        <w:t>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ОСОБЕННОСТИ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</w:t>
      </w:r>
      <w:r>
        <w:t>ой, тренировочной и методической деятельности в области физической культуры и спорта.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000000" w:rsidRDefault="003240B9">
      <w:pPr>
        <w:pStyle w:val="ConsPlusNormal"/>
        <w:ind w:firstLine="540"/>
        <w:jc w:val="both"/>
      </w:pPr>
    </w:p>
    <w:p w:rsidR="00000000" w:rsidRDefault="003240B9">
      <w:pPr>
        <w:pStyle w:val="ConsPlusNormal"/>
        <w:jc w:val="right"/>
      </w:pPr>
      <w:r>
        <w:t>Министр</w:t>
      </w:r>
    </w:p>
    <w:p w:rsidR="00000000" w:rsidRDefault="003240B9">
      <w:pPr>
        <w:pStyle w:val="ConsPlusNormal"/>
        <w:jc w:val="right"/>
      </w:pPr>
      <w:r>
        <w:t>В.Л.МУТКО</w:t>
      </w: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right"/>
        <w:outlineLvl w:val="0"/>
      </w:pPr>
      <w:r>
        <w:t>Утверждены</w:t>
      </w:r>
    </w:p>
    <w:p w:rsidR="00000000" w:rsidRDefault="003240B9">
      <w:pPr>
        <w:pStyle w:val="ConsPlusNormal"/>
        <w:jc w:val="right"/>
      </w:pPr>
      <w:r>
        <w:t>приказом Министерства спорта</w:t>
      </w:r>
    </w:p>
    <w:p w:rsidR="00000000" w:rsidRDefault="003240B9">
      <w:pPr>
        <w:pStyle w:val="ConsPlusNormal"/>
        <w:jc w:val="right"/>
      </w:pPr>
      <w:r>
        <w:t>Российской Федерации</w:t>
      </w:r>
    </w:p>
    <w:p w:rsidR="00000000" w:rsidRDefault="003240B9">
      <w:pPr>
        <w:pStyle w:val="ConsPlusNormal"/>
        <w:jc w:val="right"/>
      </w:pPr>
      <w:r>
        <w:t>от 27 декабря 2013 г. N 1125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Title"/>
        <w:jc w:val="center"/>
      </w:pPr>
      <w:bookmarkStart w:id="1" w:name="Par30"/>
      <w:bookmarkEnd w:id="1"/>
      <w:r>
        <w:t>ОСОБЕННОСТИ</w:t>
      </w:r>
    </w:p>
    <w:p w:rsidR="00000000" w:rsidRDefault="003240B9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000000" w:rsidRDefault="003240B9">
      <w:pPr>
        <w:pStyle w:val="ConsPlusTitle"/>
        <w:jc w:val="center"/>
      </w:pPr>
      <w:r>
        <w:t>И МЕТОДИЧЕСКОЙ ДЕЯТЕЛЬНОСТИ В ОБЛАСТИ ФИЗИЧЕСКОЙ</w:t>
      </w:r>
    </w:p>
    <w:p w:rsidR="00000000" w:rsidRDefault="003240B9">
      <w:pPr>
        <w:pStyle w:val="ConsPlusTitle"/>
        <w:jc w:val="center"/>
      </w:pPr>
      <w:r>
        <w:t>КУЛЬТУРЫ И СПОРТА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jc w:val="center"/>
        <w:outlineLvl w:val="1"/>
      </w:pPr>
      <w:r>
        <w:t>I. Общие положения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ind w:firstLine="540"/>
        <w:jc w:val="both"/>
      </w:pPr>
      <w:r>
        <w:t>1. Особ</w:t>
      </w:r>
      <w:r>
        <w:t>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частью 9 статьи 84 Федерального закона от 29 декабря 2012 г. N 273-ФЗ "Об образовании в Росси</w:t>
      </w:r>
      <w:r>
        <w:t xml:space="preserve">йской Федерации" (Собрание законодательства Российской Федерации, 2012, N 53, ст. 7598) </w:t>
      </w:r>
      <w:r>
        <w:lastRenderedPageBreak/>
        <w:t>и направлены на: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непрерывность и преемственность ф</w:t>
      </w:r>
      <w:r>
        <w:t>изического воспитания граждан, относящихся к различным возрастным группам;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повышение качества подготовки спортивного резерва;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2. Настоящие Особенности организации и </w:t>
      </w:r>
      <w:r>
        <w:t>осуществления образовательной, тренировочной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</w:t>
      </w:r>
      <w:r>
        <w:t xml:space="preserve">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</w:t>
      </w:r>
      <w:r>
        <w:t>ти физической культуры и спорта);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профессиональных образовательных программ в области физической культуры и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2.2. Образовательных организаций, осуществляющих деятельность в области физической культуры и спорта и указанных в </w:t>
      </w:r>
      <w:hyperlink w:anchor="Par146" w:tooltip="13. Реализация интегрирован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</w:t>
        </w:r>
        <w:r>
          <w:rPr>
            <w:color w:val="0000FF"/>
          </w:rPr>
          <w:t>ах 13</w:t>
        </w:r>
      </w:hyperlink>
      <w:r>
        <w:t xml:space="preserve">, </w:t>
      </w:r>
      <w:hyperlink w:anchor="Par160" w:tooltip="16. Реализация профессиональных образовательных программ в области физической культуры и спорта осуществляется:" w:history="1">
        <w:r>
          <w:rPr>
            <w:color w:val="0000FF"/>
          </w:rPr>
          <w:t>16</w:t>
        </w:r>
      </w:hyperlink>
      <w:r>
        <w:t xml:space="preserve">, </w:t>
      </w:r>
      <w:hyperlink w:anchor="Par195" w:tooltip="20. Реализация дополнительных общеобразовательных программ в области физической культуры и спорта осуществляется:" w:history="1">
        <w:r>
          <w:rPr>
            <w:color w:val="0000FF"/>
          </w:rPr>
          <w:t>20</w:t>
        </w:r>
      </w:hyperlink>
      <w:r>
        <w:t xml:space="preserve"> настоящих Особенностей.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2.3. Контингента образовательной организации (далее - занимающиеся):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а) лиц, зачисленных в образовательную организацию и осваивающих образовательные программы в области физической культуры </w:t>
      </w:r>
      <w:r>
        <w:t>и спорта (далее - обучающиеся);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лиц, проходящих спортивную подготовку, зачисленных в образовательную организацию (далее - спортсмены);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</w:t>
      </w:r>
      <w:r>
        <w:t>еятельность в области физической культуры и спорта и реализующие программы спортивной подготовки (далее - претенденты).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</w:t>
      </w:r>
      <w:r>
        <w:t>зации тренировочной и методической деятельности:</w:t>
      </w:r>
    </w:p>
    <w:p w:rsidR="00000000" w:rsidRDefault="003240B9">
      <w:pPr>
        <w:pStyle w:val="ConsPlusNormal"/>
        <w:spacing w:before="240"/>
        <w:ind w:left="540"/>
        <w:jc w:val="both"/>
      </w:pPr>
      <w:r>
        <w:t>3.1. По группам видов спорта:</w:t>
      </w:r>
    </w:p>
    <w:p w:rsidR="00000000" w:rsidRDefault="003240B9">
      <w:pPr>
        <w:pStyle w:val="ConsPlusNormal"/>
        <w:spacing w:before="240"/>
        <w:ind w:left="540"/>
        <w:jc w:val="both"/>
      </w:pPr>
      <w:r>
        <w:lastRenderedPageBreak/>
        <w:t>игровые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командные игровые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спортивные единоборства;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сложно-координационные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циклические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скоростно-силовые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многобор</w:t>
      </w:r>
      <w:r>
        <w:t>ья;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виды спорта с использованием животных, участвующих в спортивных соревнованиях;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адаптивные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национальные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спортивно-технические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стрелковые виды спорта;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виды спорта, осуществляемые в природной среде;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служебно-прикладн</w:t>
      </w:r>
      <w:r>
        <w:t>ые и военно-прикладные виды спорта.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3.3. По этапам и периодам подготовки: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1) спортивно-оздорови</w:t>
      </w:r>
      <w:r>
        <w:t>тельный этап (весь период) - только для дополнительных общеразвивающих программ в области физической культуры и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3) тренировочный этап (этап спортивной специализации) (период</w:t>
      </w:r>
      <w:r>
        <w:t>ы: начальной специализации; углубленной специализации);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4) этап совершенствования спортивного мастерства (весь период);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4.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тренировочные занятия с группой (подгруппой), сформированной с учетом избранного вида </w:t>
      </w:r>
      <w:r>
        <w:lastRenderedPageBreak/>
        <w:t>спорта, в</w:t>
      </w:r>
      <w:r>
        <w:t>озрастных и гендерных особенностей занимающихся;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</w:t>
      </w:r>
      <w:r>
        <w:t>ж;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самостоятельная работа занимающихся по индивидуальным планам;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тренировочные сборы;</w:t>
      </w:r>
    </w:p>
    <w:p w:rsidR="00000000" w:rsidRDefault="003240B9">
      <w:pPr>
        <w:pStyle w:val="ConsPlusNormal"/>
        <w:spacing w:before="240"/>
        <w:ind w:left="540"/>
        <w:jc w:val="both"/>
      </w:pPr>
      <w:r>
        <w:t>участие в спортивных соревнованиях и иных мероприятиях;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инструкторская и судейская практика;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медико-восстановительные мероприятия;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промежуточная и итоговая аттестация обу</w:t>
      </w:r>
      <w:r>
        <w:t>чающихся.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</w:t>
      </w:r>
      <w:hyperlink w:anchor="Par222" w:tooltip="ОСОБЕННОСТИ" w:history="1">
        <w:r>
          <w:rPr>
            <w:color w:val="0000FF"/>
          </w:rPr>
          <w:t>Приложении N 1</w:t>
        </w:r>
      </w:hyperlink>
      <w:r>
        <w:t xml:space="preserve"> к настоящим Особенн</w:t>
      </w:r>
      <w:r>
        <w:t>остям.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Особенности организации и проведения тренировочных сборов приведены в </w:t>
      </w:r>
      <w:hyperlink w:anchor="Par285" w:tooltip="ОСОБЕННОСТИ ОРГАНИЗАЦИИ И ПРОВЕДЕНИЯ ТРЕНИРОВОЧНЫХ СБОРОВ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5. Продолжительность одного тренировочного занятия п</w:t>
      </w:r>
      <w:r>
        <w:t>ри реализации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000000" w:rsidRDefault="003240B9">
      <w:pPr>
        <w:pStyle w:val="ConsPlusNormal"/>
        <w:spacing w:before="240"/>
        <w:ind w:left="540"/>
        <w:jc w:val="both"/>
      </w:pPr>
      <w:r>
        <w:t xml:space="preserve">на </w:t>
      </w:r>
      <w:r>
        <w:t>спортивно-оздоровительном этапе - 2 часов;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на этапе начальной подготовки - 2 часов;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на тренировочном этапе (этапе спортивной специализации) - 3 часов;</w:t>
      </w:r>
    </w:p>
    <w:p w:rsidR="00000000" w:rsidRDefault="003240B9">
      <w:pPr>
        <w:pStyle w:val="ConsPlusNormal"/>
        <w:spacing w:before="240"/>
        <w:ind w:left="540"/>
        <w:jc w:val="both"/>
      </w:pPr>
      <w:r>
        <w:t>на этапе совершенствования спортивного мастерства - 4 часов;</w:t>
      </w:r>
    </w:p>
    <w:p w:rsidR="00000000" w:rsidRDefault="003240B9">
      <w:pPr>
        <w:pStyle w:val="ConsPlusNormal"/>
        <w:spacing w:before="240"/>
        <w:ind w:left="540"/>
        <w:jc w:val="both"/>
      </w:pPr>
      <w:r>
        <w:t xml:space="preserve">на этапе высшего спортивного мастерства - 4 </w:t>
      </w:r>
      <w:r>
        <w:t>часов.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6. Допускается проведение тренировочных занятий одновременно с занимающимися из разных групп: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по о</w:t>
      </w:r>
      <w:r>
        <w:t>бразовательным программам, реализуемым в области физической культуры и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по программам спортивной подготовки;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lastRenderedPageBreak/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При этом </w:t>
      </w:r>
      <w:r>
        <w:t>необходимо соблюдать все перечисленные ниже условия: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разница в уровне подготовки занимающихся не превышает двух спортивных разрядов и (или) спортивных званий;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не превышен максимальный количественный состав объединенной группы, рассчитываемый в соответствии с </w:t>
      </w:r>
      <w:hyperlink w:anchor="Par275" w:tooltip="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...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7. Образовательные организации формируют свою структуру самостоятельно</w:t>
      </w:r>
      <w:r>
        <w:t>,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7.1. Отделения (иные структурные подразделения), обеспечивающие тренировочную деятельность, которые открываются: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по группам видов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по избранным видам спорта.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7.2. Группы занимающихся для прохождения тренирово</w:t>
      </w:r>
      <w:r>
        <w:t>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</w:t>
      </w:r>
      <w:r>
        <w:t>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8. Образовательная организация, реализующая программы спортивно</w:t>
      </w:r>
      <w:r>
        <w:t>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</w:t>
      </w:r>
      <w:r>
        <w:t>или) иные лица, проходящие спортивную подготовку на условиях договора на оказание услуг по спортивной подготовке.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9. Особенностями проведения индивидуального отбора занимающихся, а также промежуточной и итоговой аттестации обучающихся, являются: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перевод об</w:t>
      </w:r>
      <w:r>
        <w:t>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по окончании обучения </w:t>
      </w:r>
      <w:r>
        <w:t xml:space="preserve">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частью 15 статьи 60 Федерального закона от </w:t>
      </w:r>
      <w:r>
        <w:t>29.12.2012 N 273-ФЗ "Об образовании в Российской Федерации".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10. Образовательная организация обеспечивает непрерывный тренировочный процесс с </w:t>
      </w:r>
      <w:r>
        <w:lastRenderedPageBreak/>
        <w:t>занимающимися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10.1. Сроки начала и окончания тренировочного процесса (далее - спо</w:t>
      </w:r>
      <w:r>
        <w:t>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10.2. Набор (индивидуальный отбор) занимающихся осуществляется ежегодно: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в группы подготовки образоват</w:t>
      </w:r>
      <w:r>
        <w:t>ельных организаций, начинающих спортивный сезон с осени, - не позднее 15 октября текущего года;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в иных слу</w:t>
      </w:r>
      <w:r>
        <w:t>чаях - в порядке, устанавливаемом образовательной организацией.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(тренировочным) планом (далее - учебный план), рассчитанным: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по общеразвивающим программам - </w:t>
      </w:r>
      <w:r>
        <w:t>на срок, установленный локальными нормативными актами образовательной организации;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</w:t>
      </w:r>
      <w:r>
        <w:t>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государственные требования);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по программам спортивной подготовки - в соответствии с федеральными стандартами спортивн</w:t>
      </w:r>
      <w:r>
        <w:t>ой подготовки;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10.4. Тренировочный процесс подлежит ежегодному планированию в соответствии со следующими сроками: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образовательной программы или программы спо</w:t>
      </w:r>
      <w:r>
        <w:t>ртивной подготовки;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ежеквартальное планирование, позволяющее спланировать работу по проведению</w:t>
      </w:r>
      <w:r>
        <w:t xml:space="preserve">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ежемесячное планирование (не позднее чем за месяц до планируемого срока проведе</w:t>
      </w:r>
      <w:r>
        <w:t>ния), инструкторская и судейская практика, а также медико-восстановительные и другие мероприятия.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10.5.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</w:t>
      </w:r>
      <w:r>
        <w:t xml:space="preserve">отовки, </w:t>
      </w:r>
      <w:r>
        <w:lastRenderedPageBreak/>
        <w:t>производится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работа по учебному плану одного педагогического работника или специалиста с группой занимающихся в течение всего спортивного сезона;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одновременная работа двух и более педагогических работников и (</w:t>
      </w:r>
      <w:r>
        <w:t>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</w:t>
      </w:r>
      <w:r>
        <w:t xml:space="preserve"> или федеральными государственными требованиями;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бригадный метод работы (работа по реализации образовательной и (или) пр</w:t>
      </w:r>
      <w:r>
        <w:t>ограммы спортивной подготовки более чем 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</w:t>
      </w:r>
      <w:r>
        <w:t xml:space="preserve"> учетом конкретного объема, сложности и специфики работы.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</w:t>
      </w:r>
      <w:r>
        <w:t>иными организациями, обладающими необходимыми ресурсами, является кластерное взаимодействие: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в качестве н</w:t>
      </w:r>
      <w:r>
        <w:t>епосредственно реализующей программу спортивной подготовки (полностью или в части какого-либо компонента (модуля) программы);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в качестве образовательной организации, которая осуществляет педагогическое сопровождение спортсмена, ранее проходившего обучен</w:t>
      </w:r>
      <w:r>
        <w:t>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12. Особенности методической (научно-методической) деятельности в образовательных организациях учитывают: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12.1. Ор</w:t>
      </w:r>
      <w:r>
        <w:t xml:space="preserve">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</w:t>
      </w:r>
      <w:r>
        <w:t>из основных видов деятельности.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</w:t>
      </w:r>
      <w:r>
        <w:t>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12.2. Направления методической (научно-методической) деятельности образовательных </w:t>
      </w:r>
      <w:r>
        <w:lastRenderedPageBreak/>
        <w:t xml:space="preserve">организаций </w:t>
      </w:r>
      <w:r>
        <w:t>определяются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обеспечения повышения эффективности тренировочного процесса, подготовки спортивного резерва и роста спортивного потенциала обучающихся;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организации мониторинга образовательной и тренировочной деятельности</w:t>
      </w:r>
      <w:r>
        <w:t>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г) разработки, внедрения, анализа исполнения и, при необходимости, корректировки образовательных программ и программ спортивн</w:t>
      </w:r>
      <w:r>
        <w:t>ой подготовки, реализуемых (планируемых к реализации) образовательной организацией;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</w:t>
      </w:r>
      <w:r>
        <w:t>ментальных (инновационных) площадок.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jc w:val="center"/>
        <w:outlineLvl w:val="1"/>
      </w:pPr>
      <w:r>
        <w:t>II. Особенности реализации интегрированных образовательных</w:t>
      </w:r>
    </w:p>
    <w:p w:rsidR="00000000" w:rsidRDefault="003240B9">
      <w:pPr>
        <w:pStyle w:val="ConsPlusNormal"/>
        <w:jc w:val="center"/>
      </w:pPr>
      <w:r>
        <w:t>программ в области физической культуры и спорта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ind w:firstLine="540"/>
        <w:jc w:val="both"/>
      </w:pPr>
      <w:bookmarkStart w:id="2" w:name="Par146"/>
      <w:bookmarkEnd w:id="2"/>
      <w:r>
        <w:t>13. Реализация интегрированных образовательных программ в области физической культуры и спорта осу</w:t>
      </w:r>
      <w:r>
        <w:t>ществляется: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профессиональных образовательных орган</w:t>
      </w:r>
      <w:r>
        <w:t>изациях и образовательных организациях высшего образования при наличии специализированных структурных подразделений;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14. Разработка интегрированных образовательных программ в</w:t>
      </w:r>
      <w:r>
        <w:t xml:space="preserve"> области физической культуры и спорта осуществляется образовательными организациями, указанными в </w:t>
      </w:r>
      <w:hyperlink w:anchor="Par146" w:tooltip="13. Реализация интегрирован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пункте 13</w:t>
        </w:r>
      </w:hyperlink>
      <w:r>
        <w:t xml:space="preserve"> настоящих Особенностей, самостоятельно на основе примерных основных образовательных программ соответствующего уровня и направленности, разработанных в соответствии с частью 11 статьи 12 Федерального закона от 29.12.2012 N 273-ФЗ "Об образовании в Российск</w:t>
      </w:r>
      <w:r>
        <w:t>ой Федерации".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</w:t>
      </w:r>
      <w:r>
        <w:t>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организации питания обучающихся;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lastRenderedPageBreak/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jc w:val="center"/>
        <w:outlineLvl w:val="1"/>
      </w:pPr>
      <w:r>
        <w:t>III. Особенности реализации профессиональных</w:t>
      </w:r>
    </w:p>
    <w:p w:rsidR="00000000" w:rsidRDefault="003240B9">
      <w:pPr>
        <w:pStyle w:val="ConsPlusNormal"/>
        <w:jc w:val="center"/>
      </w:pPr>
      <w:r>
        <w:t>образовательных программ в области физич</w:t>
      </w:r>
      <w:r>
        <w:t>еской культуры</w:t>
      </w:r>
    </w:p>
    <w:p w:rsidR="00000000" w:rsidRDefault="003240B9">
      <w:pPr>
        <w:pStyle w:val="ConsPlusNormal"/>
        <w:jc w:val="center"/>
      </w:pPr>
      <w:r>
        <w:t>и спорта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ind w:firstLine="540"/>
        <w:jc w:val="both"/>
      </w:pPr>
      <w:bookmarkStart w:id="3" w:name="Par160"/>
      <w:bookmarkEnd w:id="3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образовательных организациях высшего образования, осуществляющих обучение по программам бакалавриата и пр</w:t>
      </w:r>
      <w:r>
        <w:t>ограммам специалитета по специальностям и (или) направлениям подготовки в области физической культуры и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реализую</w:t>
      </w:r>
      <w:r>
        <w:t>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</w:t>
      </w:r>
      <w:r>
        <w:t>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 подготовки в области физической культуры и спорта.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17. Образовательные орга</w:t>
      </w:r>
      <w:r>
        <w:t xml:space="preserve">низации, указанные в </w:t>
      </w:r>
      <w:hyperlink w:anchor="Par160" w:tooltip="16. Реализация профессиональных образовательных программ в области физической культуры и спорта осуществляется: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 ме</w:t>
      </w:r>
      <w:r>
        <w:t>тодическую деятельность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17.1. подготовка кадров в области физической культуры и спорта осуществляется с использованием инфраструктуры спорта;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17.2. в целях выявления и поддержки лиц, проявивших выдающиеся способности, в обр</w:t>
      </w:r>
      <w:r>
        <w:t>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</w:t>
      </w:r>
      <w:r>
        <w:t>очной деятельности и образовательного процесса.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</w:t>
      </w:r>
      <w:r>
        <w:t>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осуществляют комплектование контингента обучающихся на конкурсной основе из числа ли</w:t>
      </w:r>
      <w:r>
        <w:t>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lastRenderedPageBreak/>
        <w:t>обеспечивают использование индивидуального учебного пла</w:t>
      </w:r>
      <w:r>
        <w:t>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 ре</w:t>
      </w:r>
      <w:r>
        <w:t>зерва и спортсменов высокого класса для спортивных сборных команд Российской Федерации, субъектов Российской Федерации.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профессиональ</w:t>
      </w:r>
      <w:r>
        <w:t>ного образования.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</w:t>
      </w:r>
      <w:r>
        <w:t>очных сборов: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с применением электронного обучения и дистанционных образовательных технологий;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посредством сетевой формы реализации образовательных программ.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19.3. Производственная практика обучающихся проводится в организациях, осуществляющих спортив</w:t>
      </w:r>
      <w:r>
        <w:t>ную подготовку, физкультурно-спортивных организациях или непосредственно в самой профессиональной образовательной организации.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19.4. Тренировочный процесс в профессиональной образовательной организации осуществляется на следующих этапах спортивной подготов</w:t>
      </w:r>
      <w:r>
        <w:t>ки: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тренировочный этап (этап спортивной специализации);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этап совершенствования спортивного мастерства;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этап высшего спортивного мастерства.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19.5. 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постановлением Правительства Российской Федерации от 14.08.2013 N 697 "Об утверждении перечня спе</w:t>
      </w:r>
      <w:r>
        <w:t>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</w:t>
      </w:r>
      <w:r>
        <w:t>щей должности или специальности" (Собрание законодательства Российской Федерации, 2013, N 33, ст. 4398), результаты которых учитываются при конкурсном отборе.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Формами конкурсного отбора являются: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а) просмотровые тренировочные сборы;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lastRenderedPageBreak/>
        <w:t>б) результаты выступлен</w:t>
      </w:r>
      <w:r>
        <w:t>ий претендентов на официальных всероссийских и международных спортивных соревнованиях;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в) результаты вступительных испытаний, устанавливаемых профессиональной образовательной организацией на основании соответствующего порядка приема на обучение по образова</w:t>
      </w:r>
      <w:r>
        <w:t>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частью 8 статьи 55 Федерального закона от 29.12.2012 N 273-ФЗ "Об образовании в Россий</w:t>
      </w:r>
      <w:r>
        <w:t>ской Федерации";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г) другие формы, определенные локальным актом организации.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19.6. Численность обучающихся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а) 8 - 15 человек </w:t>
      </w:r>
      <w:r>
        <w:t>по основным общеобразовательным программам;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19.7. Перевод занимающихся, в том числе досрочно, в другую группу подготовки (на следующий этап подготовки) осуществляется на</w:t>
      </w:r>
      <w:r>
        <w:t xml:space="preserve">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</w:t>
      </w:r>
      <w:r>
        <w:t>ых соревнований, а также при отсутствии медицинских противопоказаний.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jc w:val="center"/>
        <w:outlineLvl w:val="1"/>
      </w:pPr>
      <w:r>
        <w:t>IV. Особенности реализации дополнительных</w:t>
      </w:r>
    </w:p>
    <w:p w:rsidR="00000000" w:rsidRDefault="003240B9">
      <w:pPr>
        <w:pStyle w:val="ConsPlusNormal"/>
        <w:jc w:val="center"/>
      </w:pPr>
      <w:r>
        <w:t>общеобразовательных программ в области физической культуры</w:t>
      </w:r>
    </w:p>
    <w:p w:rsidR="00000000" w:rsidRDefault="003240B9">
      <w:pPr>
        <w:pStyle w:val="ConsPlusNormal"/>
        <w:jc w:val="center"/>
      </w:pPr>
      <w:r>
        <w:t>и спорта</w:t>
      </w:r>
    </w:p>
    <w:p w:rsidR="00000000" w:rsidRDefault="003240B9">
      <w:pPr>
        <w:pStyle w:val="ConsPlusNormal"/>
        <w:jc w:val="center"/>
      </w:pPr>
    </w:p>
    <w:p w:rsidR="00000000" w:rsidRDefault="003240B9">
      <w:pPr>
        <w:pStyle w:val="ConsPlusNormal"/>
        <w:ind w:firstLine="540"/>
        <w:jc w:val="both"/>
      </w:pPr>
      <w:bookmarkStart w:id="4" w:name="Par195"/>
      <w:bookmarkEnd w:id="4"/>
      <w:r>
        <w:t>20. Реализация дополнительных общеобразовательных программ в о</w:t>
      </w:r>
      <w:r>
        <w:t>бласти физической культуры и спорта осуществляется: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школы);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иных организаци</w:t>
      </w:r>
      <w:r>
        <w:t>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общеобразовательных организациях при организации внеурочной деятельности обучающихся физической культу</w:t>
      </w:r>
      <w:r>
        <w:t>рой и спортом, в том числе в рамках школьного спортивного клуба;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5" w:name="Par200"/>
      <w:bookmarkEnd w:id="5"/>
      <w:r>
        <w:lastRenderedPageBreak/>
        <w:t>21. Сп</w:t>
      </w:r>
      <w:r>
        <w:t xml:space="preserve">ортивные школы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</w:t>
      </w:r>
      <w:r>
        <w:t>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детско-юношеских спортивных школах необходимо обеспечить спортивную подготовку не менее 10% от общего количества</w:t>
      </w:r>
      <w:r>
        <w:t xml:space="preserve"> лиц, зачисленных в спортивную школу;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от общего количес</w:t>
      </w:r>
      <w:r>
        <w:t>тва лиц, зачисленных в спортивную школу.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</w:t>
      </w:r>
      <w:r>
        <w:t xml:space="preserve"> программам спортивной подготовки и обучающихся по образовательным программам.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22. В спортивных школах отделения открываются по избранным видам спорта (группе видов спорта).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Количество учебных групп на отделении должно быть не менее шести (для открытия отд</w:t>
      </w:r>
      <w:r>
        <w:t>еления необходимо минимум три группы, с последующим увеличением их количества в течение трех последующих лет до шести).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6" w:name="Par206"/>
      <w:bookmarkEnd w:id="6"/>
      <w:r>
        <w:t>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</w:t>
      </w:r>
      <w:r>
        <w:t>нствования спортивного мастерства и высшего спортивного мастерства.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7" w:name="Par207"/>
      <w:bookmarkEnd w:id="7"/>
      <w:r>
        <w:t xml:space="preserve">В спортивных школах, являющихся специализированными детско-юношескими спортивными школами олимпийского резерва и включенными в </w:t>
      </w:r>
      <w:hyperlink w:anchor="Par207" w:tooltip="В спортивных школах, являющихся специализированными детско-юношескими спортивными школами олимпийского резерва и включенными в Перечень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&quot;Олимпийский&quot;, &quot;Паралимпийский&quot;, &quot;Olympic&quot;, &quot;Paralympic&quot; и образованные на их основе слова и словосочетания без заключения соответствующего договора с Международным олимпийским ко..." w:history="1">
        <w:r>
          <w:rPr>
            <w:color w:val="0000FF"/>
          </w:rPr>
          <w:t>Перечень</w:t>
        </w:r>
      </w:hyperlink>
      <w:r>
        <w:t xml:space="preserve"> физ</w:t>
      </w:r>
      <w:r>
        <w:t>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образо</w:t>
      </w:r>
      <w:r>
        <w:t>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организациями, формируемый Министерством спорта Российской Федерации в</w:t>
      </w:r>
      <w:r>
        <w:t xml:space="preserve"> соответствии с приказом Минспорттуризма России от 05.05.2010 N 420/1 (зарегистрирован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обучающихся.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 xml:space="preserve">Занимающиеся, успешно проходящие спортивную подготовку и выполняющие минимальные </w:t>
      </w:r>
      <w:r>
        <w:lastRenderedPageBreak/>
        <w:t>требования программы спортивной подготовки, до оконч</w:t>
      </w:r>
      <w:r>
        <w:t>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25. Иные организации дополнительного образования в случае реализации ими программ спортивной подготовки наряд</w:t>
      </w:r>
      <w:r>
        <w:t xml:space="preserve">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ar200" w:tooltip="21. Спортивные школы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206" w:tooltip="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" w:history="1">
        <w:r>
          <w:rPr>
            <w:color w:val="0000FF"/>
          </w:rPr>
          <w:t>23</w:t>
        </w:r>
      </w:hyperlink>
      <w:r>
        <w:t>.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26. Общеобразовател</w:t>
      </w:r>
      <w:r>
        <w:t>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организация деятельности школьного спортивного клуба;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организация сетевой формы реализации образов</w:t>
      </w:r>
      <w:r>
        <w:t>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right"/>
        <w:outlineLvl w:val="1"/>
      </w:pPr>
      <w:r>
        <w:t>Приложение N 1</w:t>
      </w:r>
    </w:p>
    <w:p w:rsidR="00000000" w:rsidRDefault="003240B9">
      <w:pPr>
        <w:pStyle w:val="ConsPlusNormal"/>
        <w:jc w:val="right"/>
      </w:pPr>
      <w:r>
        <w:t>к Особенностям</w:t>
      </w: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center"/>
      </w:pPr>
      <w:bookmarkStart w:id="8" w:name="Par222"/>
      <w:bookmarkEnd w:id="8"/>
      <w:r>
        <w:t>ОСОБЕ</w:t>
      </w:r>
      <w:r>
        <w:t>ННОСТИ</w:t>
      </w:r>
    </w:p>
    <w:p w:rsidR="00000000" w:rsidRDefault="003240B9">
      <w:pPr>
        <w:pStyle w:val="ConsPlusNormal"/>
        <w:jc w:val="center"/>
      </w:pPr>
      <w:r>
        <w:t>ФОРМИРОВАНИЯ ГРУПП И ОПРЕДЕЛЕНИЯ ОБЪЕМА НЕДЕЛЬНОЙ</w:t>
      </w:r>
    </w:p>
    <w:p w:rsidR="00000000" w:rsidRDefault="003240B9">
      <w:pPr>
        <w:pStyle w:val="ConsPlusNormal"/>
        <w:jc w:val="center"/>
      </w:pPr>
      <w:r>
        <w:t>ТРЕНИРОВОЧНОЙ НАГРУЗКИ ЗАНИМАЮЩИХСЯ С УЧЕТОМ ЭТАПОВ</w:t>
      </w:r>
    </w:p>
    <w:p w:rsidR="00000000" w:rsidRDefault="003240B9">
      <w:pPr>
        <w:pStyle w:val="ConsPlusNormal"/>
        <w:jc w:val="center"/>
      </w:pPr>
      <w:r>
        <w:t>(ПЕРИОДОВ) ПОДГОТОВКИ (В АКАДЕМИЧЕСКИХ ЧАСАХ)</w:t>
      </w:r>
    </w:p>
    <w:p w:rsidR="00000000" w:rsidRDefault="003240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560"/>
        <w:gridCol w:w="1694"/>
        <w:gridCol w:w="1365"/>
        <w:gridCol w:w="1545"/>
        <w:gridCol w:w="1365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Оптимальный (рекомендуемый) количественный состав группы (человек)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ar275" w:tooltip="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Максимальный объем тренировочной нагрузки в неделю в академических часах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высшего спортивного масте</w:t>
            </w:r>
            <w:r>
              <w:t>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совершенствовани</w:t>
            </w:r>
            <w:r>
              <w:lastRenderedPageBreak/>
              <w:t>я спортивного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ar274" w:tooltip="&lt;1&gt;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 xml:space="preserve">до 6 </w:t>
            </w:r>
            <w:hyperlink w:anchor="Par276" w:tooltip="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ind w:firstLine="540"/>
        <w:jc w:val="both"/>
      </w:pPr>
      <w:r>
        <w:t>--------------------------------</w:t>
      </w:r>
    </w:p>
    <w:p w:rsidR="00000000" w:rsidRDefault="003240B9">
      <w:pPr>
        <w:pStyle w:val="ConsPlusNormal"/>
        <w:spacing w:before="240"/>
        <w:ind w:firstLine="540"/>
        <w:jc w:val="both"/>
      </w:pPr>
      <w:r>
        <w:t>Примечание: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9" w:name="Par274"/>
      <w:bookmarkEnd w:id="9"/>
      <w:r>
        <w:t>&lt;1&gt; В командных игровых видах спорта максимальный состав группы определяется на основании правил</w:t>
      </w:r>
      <w:r>
        <w:t xml:space="preserve"> проведения официальных спортивных соревнований и в соответствии с заявочным листом для участия в них.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10" w:name="Par275"/>
      <w:bookmarkEnd w:id="10"/>
      <w:r>
        <w:t>&lt;2&gt; При проведении занятий с занимающимися из различных групп максимальный количественный состав определяется по группе, имеющей меньший пока</w:t>
      </w:r>
      <w:r>
        <w:t>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</w:t>
      </w:r>
      <w:r>
        <w:t>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</w:p>
    <w:p w:rsidR="00000000" w:rsidRDefault="003240B9">
      <w:pPr>
        <w:pStyle w:val="ConsPlusNormal"/>
        <w:spacing w:before="240"/>
        <w:ind w:firstLine="540"/>
        <w:jc w:val="both"/>
      </w:pPr>
      <w:bookmarkStart w:id="11" w:name="Par276"/>
      <w:bookmarkEnd w:id="11"/>
      <w:r>
        <w:t>&lt;3&gt; В группах спортивно-оздоровительного этапа с це</w:t>
      </w:r>
      <w:r>
        <w:t>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</w:t>
      </w:r>
      <w:r>
        <w:t xml:space="preserve"> 25% от годового тренировочного объема.</w:t>
      </w:r>
    </w:p>
    <w:p w:rsidR="00000000" w:rsidRDefault="003240B9">
      <w:pPr>
        <w:pStyle w:val="ConsPlusNormal"/>
        <w:jc w:val="right"/>
      </w:pPr>
    </w:p>
    <w:p w:rsidR="00000000" w:rsidRDefault="003240B9">
      <w:pPr>
        <w:pStyle w:val="ConsPlusNormal"/>
        <w:jc w:val="right"/>
      </w:pPr>
    </w:p>
    <w:p w:rsidR="00000000" w:rsidRDefault="003240B9">
      <w:pPr>
        <w:pStyle w:val="ConsPlusNormal"/>
        <w:jc w:val="right"/>
      </w:pPr>
    </w:p>
    <w:p w:rsidR="00000000" w:rsidRDefault="003240B9">
      <w:pPr>
        <w:pStyle w:val="ConsPlusNormal"/>
        <w:jc w:val="right"/>
      </w:pPr>
    </w:p>
    <w:p w:rsidR="00000000" w:rsidRDefault="003240B9">
      <w:pPr>
        <w:pStyle w:val="ConsPlusNormal"/>
        <w:jc w:val="right"/>
      </w:pPr>
    </w:p>
    <w:p w:rsidR="00000000" w:rsidRDefault="003240B9">
      <w:pPr>
        <w:pStyle w:val="ConsPlusNormal"/>
        <w:jc w:val="right"/>
        <w:outlineLvl w:val="1"/>
      </w:pPr>
      <w:r>
        <w:t>Приложение N 2</w:t>
      </w:r>
    </w:p>
    <w:p w:rsidR="00000000" w:rsidRDefault="003240B9">
      <w:pPr>
        <w:pStyle w:val="ConsPlusNormal"/>
        <w:jc w:val="right"/>
      </w:pPr>
      <w:r>
        <w:t>к Особенностям</w:t>
      </w: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center"/>
      </w:pPr>
      <w:bookmarkStart w:id="12" w:name="Par285"/>
      <w:bookmarkEnd w:id="12"/>
      <w:r>
        <w:lastRenderedPageBreak/>
        <w:t>ОСОБЕННОСТИ ОРГАНИЗАЦИИ И ПРОВЕДЕНИЯ ТРЕНИРОВОЧНЫХ СБОРОВ</w:t>
      </w: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000000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000000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both"/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  <w:outlineLvl w:val="2"/>
            </w:pPr>
            <w:r>
              <w:t>1.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занимающихся, включенных в список кандидатов в спортивные сборные команды Россий</w:t>
            </w:r>
            <w:r>
              <w:t>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  <w:outlineLvl w:val="2"/>
            </w:pPr>
            <w:r>
              <w:t>2. Тренировочные сборы по подготовке к спортивным соревнованиям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 xml:space="preserve">Тренировочные сборы по подготовке к международным </w:t>
            </w:r>
            <w:r>
              <w:lastRenderedPageBreak/>
              <w:t>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 мужчины, женщины:</w:t>
            </w:r>
          </w:p>
          <w:p w:rsidR="00000000" w:rsidRDefault="003240B9">
            <w:pPr>
              <w:pStyle w:val="ConsPlusNormal"/>
              <w:jc w:val="center"/>
            </w:pPr>
            <w:r>
              <w:t>а) основной состав:</w:t>
            </w:r>
          </w:p>
          <w:p w:rsidR="00000000" w:rsidRDefault="003240B9">
            <w:pPr>
              <w:pStyle w:val="ConsPlusNormal"/>
              <w:jc w:val="center"/>
            </w:pPr>
            <w:r>
              <w:t xml:space="preserve">командные игровые </w:t>
            </w:r>
            <w:r>
              <w:lastRenderedPageBreak/>
              <w:t xml:space="preserve">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игр (в том числе тяжелая атлетика) - </w:t>
            </w:r>
            <w:r>
              <w:t>4 состава; иные виды спорта - 2 состава;</w:t>
            </w:r>
          </w:p>
          <w:p w:rsidR="00000000" w:rsidRDefault="003240B9">
            <w:pPr>
              <w:pStyle w:val="ConsPlusNormal"/>
              <w:jc w:val="center"/>
            </w:pPr>
            <w:r>
              <w:t>б) резервный состав:</w:t>
            </w:r>
          </w:p>
          <w:p w:rsidR="00000000" w:rsidRDefault="003240B9">
            <w:pPr>
              <w:pStyle w:val="ConsPlusNormal"/>
              <w:jc w:val="center"/>
            </w:pPr>
            <w:r>
              <w:t>командные игровые виды спорта (спортивные дисциплины) - 1 состав; теннис, настольный теннис, бадминтон, а также спортивные единоборства, включенные в программу Олимпийских игр (в том числе тяжел</w:t>
            </w:r>
            <w:r>
              <w:t>ая атлетика) - 4 состава; иные виды спорта - 1 состав.</w:t>
            </w:r>
          </w:p>
          <w:p w:rsidR="00000000" w:rsidRDefault="003240B9">
            <w:pPr>
              <w:pStyle w:val="ConsPlusNormal"/>
              <w:jc w:val="center"/>
            </w:pPr>
            <w:r>
              <w:lastRenderedPageBreak/>
              <w:t>- юниоры, юниорки; юноши, девушки:</w:t>
            </w:r>
          </w:p>
          <w:p w:rsidR="00000000" w:rsidRDefault="003240B9">
            <w:pPr>
              <w:pStyle w:val="ConsPlusNormal"/>
              <w:jc w:val="center"/>
            </w:pPr>
            <w:r>
              <w:t>а) основной состав: командные игровые виды спорта (спортивные дисциплины) - 2 состава;</w:t>
            </w:r>
          </w:p>
          <w:p w:rsidR="00000000" w:rsidRDefault="003240B9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</w:t>
            </w:r>
            <w:r>
              <w:t>ые в программу Олимпийских игр (в том числе тяжелая атлетика) - 4 состава; иные виды спорта - 2 состава;</w:t>
            </w:r>
          </w:p>
          <w:p w:rsidR="00000000" w:rsidRDefault="003240B9">
            <w:pPr>
              <w:pStyle w:val="ConsPlusNormal"/>
              <w:jc w:val="center"/>
            </w:pPr>
            <w:r>
              <w:t>б) резервный состав:</w:t>
            </w:r>
          </w:p>
          <w:p w:rsidR="00000000" w:rsidRDefault="003240B9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</w:t>
            </w:r>
            <w:r>
              <w:t xml:space="preserve"> атлетика) - 4 состава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по подготовке к другим всероссийским спортивным соревнованиям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</w:p>
        </w:tc>
      </w:tr>
      <w:tr w:rsidR="00000000">
        <w:tc>
          <w:tcPr>
            <w:tcW w:w="12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  <w:outlineLvl w:val="2"/>
            </w:pPr>
            <w:r>
              <w:t>3. Специальные тренировочные сборы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Не менее 70% от состава группы занимающихся, 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Участники спортивных соревнований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До 5 дней,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Не менее 60% от состава группы занимающихся, проходящих подготовку на определенном этапе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>Просмотровые тренировочные сборы для претендентов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В соответствии с локальными нормативными актами образовательной организации</w:t>
            </w:r>
          </w:p>
        </w:tc>
      </w:tr>
      <w:tr w:rsidR="000000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</w:pPr>
            <w:r>
              <w:t xml:space="preserve">Тренировочные сборы для выявления перспективных спортсменов для комплектования </w:t>
            </w:r>
            <w:r>
              <w:lastRenderedPageBreak/>
              <w:t>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lastRenderedPageBreak/>
              <w:t>До 21 дня, но не более двух 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40B9">
            <w:pPr>
              <w:pStyle w:val="ConsPlusNormal"/>
              <w:jc w:val="center"/>
            </w:pPr>
            <w:r>
              <w:t xml:space="preserve">В соответствии с планом </w:t>
            </w:r>
            <w:r>
              <w:t xml:space="preserve">комплектования спортивных сборных команд Российской </w:t>
            </w:r>
            <w:r>
              <w:lastRenderedPageBreak/>
              <w:t>Федерации, субъектов Российской Федерации</w:t>
            </w:r>
          </w:p>
        </w:tc>
      </w:tr>
    </w:tbl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jc w:val="both"/>
      </w:pPr>
    </w:p>
    <w:p w:rsidR="00000000" w:rsidRDefault="00324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40B9">
      <w:pPr>
        <w:spacing w:after="0" w:line="240" w:lineRule="auto"/>
      </w:pPr>
      <w:r>
        <w:separator/>
      </w:r>
    </w:p>
  </w:endnote>
  <w:endnote w:type="continuationSeparator" w:id="0">
    <w:p w:rsidR="00000000" w:rsidRDefault="0032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40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40B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40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40B9">
      <w:pPr>
        <w:spacing w:after="0" w:line="240" w:lineRule="auto"/>
      </w:pPr>
      <w:r>
        <w:separator/>
      </w:r>
    </w:p>
  </w:footnote>
  <w:footnote w:type="continuationSeparator" w:id="0">
    <w:p w:rsidR="00000000" w:rsidRDefault="0032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27.12.2013 N 1125</w:t>
          </w:r>
          <w:r>
            <w:rPr>
              <w:sz w:val="16"/>
              <w:szCs w:val="16"/>
            </w:rPr>
            <w:br/>
            <w:t>"Об утверждении особенностей организации и осуществления образовательной,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</w:pPr>
        </w:p>
        <w:p w:rsidR="00000000" w:rsidRDefault="003240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40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27.12.2013 N 1125</w:t>
          </w:r>
          <w:r>
            <w:rPr>
              <w:sz w:val="16"/>
              <w:szCs w:val="16"/>
            </w:rPr>
            <w:br/>
            <w:t>"Об утверждении особенностей организации и осуществления образовательной,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</w:pPr>
        </w:p>
        <w:p w:rsidR="00000000" w:rsidRDefault="003240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40B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27.12.2013 N 1125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особенностей организации и осуществления образовательной,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center"/>
          </w:pPr>
        </w:p>
        <w:p w:rsidR="00000000" w:rsidRDefault="003240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40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24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40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40B9"/>
    <w:rsid w:val="003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3A7E8A-CF97-4C6C-B5D6-AA0DE71F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5768</Words>
  <Characters>32880</Characters>
  <Application>Microsoft Office Word</Application>
  <DocSecurity>2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27.12.2013 N 1125"Об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спорта"(Зарегистрировано в Минюсте России 05.03.2014 N 31522)</vt:lpstr>
    </vt:vector>
  </TitlesOfParts>
  <Company>КонсультантПлюс Версия 4017.00.95</Company>
  <LinksUpToDate>false</LinksUpToDate>
  <CharactersWithSpaces>38571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27.12.2013 N 1125"Об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спорта"(Зарегистрировано в Минюсте России 05.03.2014 N 31522)</dc:title>
  <dc:subject/>
  <dc:creator>Лев</dc:creator>
  <cp:keywords/>
  <dc:description/>
  <cp:lastModifiedBy>Лев</cp:lastModifiedBy>
  <cp:revision>2</cp:revision>
  <dcterms:created xsi:type="dcterms:W3CDTF">2019-02-14T13:42:00Z</dcterms:created>
  <dcterms:modified xsi:type="dcterms:W3CDTF">2019-02-14T13:42:00Z</dcterms:modified>
</cp:coreProperties>
</file>